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49BCC">
      <w:pPr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</w:p>
    <w:p w14:paraId="475FA13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/>
        <w:jc w:val="center"/>
        <w:textAlignment w:val="auto"/>
        <w:rPr>
          <w:rFonts w:hint="eastAsia" w:ascii="方正小标宋简体" w:eastAsia="方正小标宋简体"/>
          <w:color w:val="auto"/>
          <w:spacing w:val="0"/>
          <w:w w:val="10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仿宋" w:eastAsia="方正小标宋简体" w:cs="??_GB2312"/>
          <w:color w:val="auto"/>
          <w:spacing w:val="0"/>
          <w:w w:val="100"/>
          <w:kern w:val="0"/>
          <w:sz w:val="44"/>
          <w:szCs w:val="44"/>
          <w:highlight w:val="none"/>
          <w:lang w:val="en-US" w:eastAsia="zh-CN"/>
        </w:rPr>
        <w:t>邹平市</w:t>
      </w:r>
      <w:r>
        <w:rPr>
          <w:rFonts w:hint="eastAsia" w:ascii="方正小标宋简体" w:hAnsi="仿宋" w:eastAsia="方正小标宋简体" w:cs="??_GB2312"/>
          <w:color w:val="auto"/>
          <w:spacing w:val="0"/>
          <w:w w:val="100"/>
          <w:kern w:val="0"/>
          <w:sz w:val="44"/>
          <w:szCs w:val="44"/>
          <w:highlight w:val="none"/>
        </w:rPr>
        <w:t>博士</w:t>
      </w:r>
      <w:r>
        <w:rPr>
          <w:rFonts w:hint="eastAsia" w:ascii="方正小标宋简体" w:hAnsi="仿宋" w:eastAsia="方正小标宋简体" w:cs="??_GB2312"/>
          <w:color w:val="auto"/>
          <w:spacing w:val="0"/>
          <w:w w:val="100"/>
          <w:kern w:val="0"/>
          <w:sz w:val="44"/>
          <w:szCs w:val="44"/>
          <w:highlight w:val="none"/>
          <w:lang w:eastAsia="zh-CN"/>
        </w:rPr>
        <w:t>生活</w:t>
      </w:r>
      <w:r>
        <w:rPr>
          <w:rFonts w:hint="eastAsia" w:ascii="方正小标宋简体" w:eastAsia="方正小标宋简体"/>
          <w:color w:val="auto"/>
          <w:spacing w:val="0"/>
          <w:w w:val="100"/>
          <w:sz w:val="44"/>
          <w:szCs w:val="44"/>
          <w:highlight w:val="none"/>
        </w:rPr>
        <w:t>补贴实施细则</w:t>
      </w:r>
      <w:r>
        <w:rPr>
          <w:rFonts w:hint="eastAsia" w:ascii="方正小标宋简体" w:eastAsia="方正小标宋简体"/>
          <w:color w:val="auto"/>
          <w:spacing w:val="0"/>
          <w:w w:val="100"/>
          <w:sz w:val="44"/>
          <w:szCs w:val="44"/>
          <w:highlight w:val="none"/>
          <w:lang w:eastAsia="zh-CN"/>
        </w:rPr>
        <w:t>（试行）</w:t>
      </w:r>
    </w:p>
    <w:p w14:paraId="26EE06C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/>
        <w:textAlignment w:val="auto"/>
        <w:rPr>
          <w:rFonts w:hint="eastAsia"/>
          <w:color w:val="auto"/>
          <w:spacing w:val="0"/>
          <w:w w:val="100"/>
          <w:sz w:val="32"/>
          <w:szCs w:val="32"/>
          <w:highlight w:val="none"/>
        </w:rPr>
      </w:pPr>
    </w:p>
    <w:p w14:paraId="77596CC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第一条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补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助对象及条件</w:t>
      </w:r>
    </w:p>
    <w:p w14:paraId="075F55AA">
      <w:pPr>
        <w:keepNext w:val="0"/>
        <w:keepLines w:val="0"/>
        <w:pageBreakBefore w:val="0"/>
        <w:widowControl w:val="0"/>
        <w:tabs>
          <w:tab w:val="left" w:pos="13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640" w:firstLineChars="0"/>
        <w:jc w:val="both"/>
        <w:textAlignment w:val="auto"/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本细则补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助对象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1、2022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3"/>
          <w:szCs w:val="33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3"/>
          <w:szCs w:val="33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2024年5月23日期间，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首次到邹平市各类企业以及机关事业单位（因工作需要，由组织部门派遣的除外）全职就业（签订5年及以上劳动合同，在邹正常缴纳社会保险）的博士；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取得教育部留学服务中心认证的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具有博士学历学位的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留学归国人员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2024年5月24日起，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首次到邹平市各类企业以及机关事业单位（因工作需要，由组</w:t>
      </w: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织部门派遣的除外）全职就业（签订5年及以上劳动合同，在邹正常缴纳社会保险）的博士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[年龄在45岁以下（不到46岁生日），缴纳社会保险满6个月]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；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取得教育部留学服务中心认证的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具有博士学历学位的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留学归国人员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[年龄在45岁以下（不到46岁生日），缴纳社会保险满6个月]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机关事业单位、企业统一组织与高校、科研院所联合培养的博士研究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生。</w:t>
      </w:r>
    </w:p>
    <w:p w14:paraId="3F1517A3">
      <w:pPr>
        <w:keepNext w:val="0"/>
        <w:keepLines w:val="0"/>
        <w:pageBreakBefore w:val="0"/>
        <w:widowControl w:val="0"/>
        <w:tabs>
          <w:tab w:val="left" w:pos="13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64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且符合下列条件的人员 ：</w:t>
      </w:r>
    </w:p>
    <w:p w14:paraId="48B9C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（一）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</w:rPr>
        <w:t>具有博士学历学位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（含教育部认证的海外留学学历）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</w:rPr>
        <w:t>；</w:t>
      </w:r>
    </w:p>
    <w:p w14:paraId="066E44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（二）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首次来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邹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，指之前未曾在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邹平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就业创业及缴纳社会保险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申请生活补助起始时间不得早于实际来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邹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就业时间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；</w:t>
      </w:r>
    </w:p>
    <w:p w14:paraId="3858E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（三）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申报人与用人单位签订劳动（聘用）合同，工作单位是企业的，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需签订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5年及以上劳动合同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；</w:t>
      </w:r>
    </w:p>
    <w:p w14:paraId="26D7F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640" w:firstLineChars="0"/>
        <w:textAlignment w:val="auto"/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（四）在我市正常缴纳社会保险（需含养老保险）。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用人单位注册地、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申请人工作地、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申请人社保缴纳地均在邹平市内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。</w:t>
      </w:r>
    </w:p>
    <w:p w14:paraId="4410D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640" w:firstLineChars="0"/>
        <w:textAlignment w:val="auto"/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（五）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在邹平市全职工作</w:t>
      </w:r>
    </w:p>
    <w:p w14:paraId="7D1E0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right="0"/>
        <w:textAlignment w:val="auto"/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（六）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遵纪守法、诚实守信</w:t>
      </w:r>
      <w:r>
        <w:rPr>
          <w:rFonts w:hint="eastAsia" w:ascii="仿宋_GB2312" w:hAnsi="仿宋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；</w:t>
      </w:r>
    </w:p>
    <w:p w14:paraId="1FC3D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0" w:firstLineChars="0"/>
        <w:textAlignment w:val="auto"/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（七）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机关事业单位、企业统一组织与高校、科研院所联合培养的博士研究生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除具备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1、3、4、5、6等条件外，还需是单位与高校、科研院所联合培养，并且入学前、毕业后一直在我市机关、企事业单位工作。</w:t>
      </w:r>
    </w:p>
    <w:p w14:paraId="51A556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line="540" w:lineRule="exact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以下情形人员，按有关规定享受补助。</w:t>
      </w:r>
    </w:p>
    <w:p w14:paraId="2675C2D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line="54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（一）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补助时限内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助对象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在邹平市内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其他符合条件的企业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或机关事业单位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就业的，可继续享受生活补助，断档期不计入补助时限，由现用人单位申报，须提供原单位劳动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（聘用）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合同，前后累计补助时限最长不超过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。</w:t>
      </w:r>
    </w:p>
    <w:p w14:paraId="62E0287F"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leftChars="0" w:right="0" w:firstLine="0" w:firstLineChars="0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（二）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申请人属于劳务派遣人员的，由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劳务派遣公司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进行审核申报，申报时需同时提供用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人单位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与劳务派遣公司签订的有效期内劳务派遣合同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、用工企业加盖公章的职工花名册。</w:t>
      </w:r>
    </w:p>
    <w:p w14:paraId="7B64DF4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0" w:rightChars="0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所称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企业，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在邹平行政区域内依法注册的各类企业、社会组织（含社会团体、民办非企业单位、中介机构等）。</w:t>
      </w:r>
    </w:p>
    <w:p w14:paraId="77C44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firstLine="0" w:firstLineChars="0"/>
        <w:textAlignment w:val="auto"/>
        <w:rPr>
          <w:rFonts w:hint="eastAsia" w:ascii="黑体" w:hAnsi="黑体" w:eastAsia="黑体" w:cs="宋体"/>
          <w:color w:val="auto"/>
          <w:spacing w:val="0"/>
          <w:w w:val="1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第二条</w:t>
      </w:r>
      <w:r>
        <w:rPr>
          <w:rFonts w:hint="eastAsia" w:ascii="黑体" w:hAnsi="黑体" w:eastAsia="黑体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政</w:t>
      </w:r>
      <w:r>
        <w:rPr>
          <w:rFonts w:hint="eastAsia" w:ascii="黑体" w:hAnsi="黑体" w:eastAsia="黑体" w:cs="宋体"/>
          <w:color w:val="auto"/>
          <w:spacing w:val="0"/>
          <w:w w:val="100"/>
          <w:kern w:val="0"/>
          <w:sz w:val="32"/>
          <w:szCs w:val="32"/>
          <w:highlight w:val="none"/>
        </w:rPr>
        <w:t>策类型（“免申即享”或依申请享受）</w:t>
      </w:r>
    </w:p>
    <w:p w14:paraId="2E647DE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依申请享受</w:t>
      </w:r>
    </w:p>
    <w:p w14:paraId="3EC9ACE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="0" w:leftChars="0" w:right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第三条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补助标准及期限</w:t>
      </w:r>
    </w:p>
    <w:p w14:paraId="3415A4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="0" w:leftChars="0" w:right="0"/>
        <w:textAlignment w:val="auto"/>
        <w:rPr>
          <w:rFonts w:hint="default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每人每月7500元，连续发放5年。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</w:rPr>
        <w:t>机关事业单位、企业统一组织与高校、科研院所联合培养的博士研究生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，按以上标准的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50%给予生活补贴。</w:t>
      </w:r>
    </w:p>
    <w:p w14:paraId="5BF7037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Chars="0" w:right="0" w:right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第四条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申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报方式</w:t>
      </w:r>
    </w:p>
    <w:p w14:paraId="053324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line="540" w:lineRule="exact"/>
        <w:ind w:left="0" w:leftChars="0" w:right="0" w:firstLine="0" w:firstLineChars="0"/>
        <w:jc w:val="both"/>
        <w:textAlignment w:val="auto"/>
        <w:rPr>
          <w:rFonts w:hint="default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生活补助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采用定期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集中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发放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的方式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具体申报时间以公告为准，申报前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已经离职的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highlight w:val="none"/>
        </w:rPr>
        <w:t>不再享受年度生活补助。</w:t>
      </w:r>
    </w:p>
    <w:p w14:paraId="0294898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/>
        <w:textAlignment w:val="auto"/>
        <w:rPr>
          <w:rFonts w:hint="eastAsia" w:ascii="黑体" w:hAnsi="黑体" w:eastAsia="黑体" w:cs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 w:cs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第五条 </w:t>
      </w:r>
      <w:r>
        <w:rPr>
          <w:rFonts w:hint="eastAsia" w:ascii="黑体" w:hAnsi="黑体" w:eastAsia="黑体" w:cs="黑体"/>
          <w:color w:val="auto"/>
          <w:spacing w:val="0"/>
          <w:w w:val="100"/>
          <w:sz w:val="32"/>
          <w:szCs w:val="32"/>
          <w:highlight w:val="none"/>
        </w:rPr>
        <w:t>申报材料</w:t>
      </w:r>
    </w:p>
    <w:p w14:paraId="321A09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4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（一）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本人有效期内的身份证；</w:t>
      </w:r>
    </w:p>
    <w:p w14:paraId="576A27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4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（二）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国内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博士毕业生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提供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教育部学历证书电子注册备案表》、毕业证、学位证；留学归国人员提供教育部留学服务中心出具的《国外学历学位认证书》。</w:t>
      </w:r>
    </w:p>
    <w:p w14:paraId="721EC6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4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（三）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到企业就业的，提供与企业签订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的5年及以上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劳动合同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工资银行流水（工资水平不低于本地最低工资标准）。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;</w:t>
      </w:r>
    </w:p>
    <w:p w14:paraId="5944B0F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到事业单位工作的，提供与单位签订的聘用合同；到机关工作的，提供公务员录用相关材料。</w:t>
      </w:r>
    </w:p>
    <w:p w14:paraId="7149C8F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　　（四）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</w:rPr>
        <w:t>机关事业单位、企业统一组织与高校、科研院所联合培养的博士研究生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eastAsia="zh-CN"/>
        </w:rPr>
        <w:t>除提供以上材料外，还需提供单位与高校、科研院所联合培养协议及入学前与单位签订的劳动（聘用</w:t>
      </w:r>
      <w:r>
        <w:rPr>
          <w:rFonts w:hint="eastAsia" w:ascii="仿宋_GB2312" w:hAnsi="宋体" w:eastAsia="仿宋_GB2312" w:cs="宋体"/>
          <w:color w:val="auto"/>
          <w:spacing w:val="0"/>
          <w:w w:val="100"/>
          <w:kern w:val="0"/>
          <w:sz w:val="32"/>
          <w:szCs w:val="32"/>
          <w:highlight w:val="none"/>
          <w:lang w:val="en-US" w:eastAsia="zh-CN"/>
        </w:rPr>
        <w:t>)合同。</w:t>
      </w:r>
    </w:p>
    <w:p w14:paraId="544A6B2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未在规定时限内申报的，视为主动放弃申请资格。</w:t>
      </w:r>
    </w:p>
    <w:p w14:paraId="70B86D4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Chars="0" w:right="0" w:right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第六条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审核</w:t>
      </w:r>
    </w:p>
    <w:p w14:paraId="5AE5C3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40" w:lineRule="exact"/>
        <w:ind w:left="0" w:leftChars="0" w:right="0" w:firstLine="665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市人社部门在申报受理截止后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对申报材料和人员信息严格审查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逐一核实。审核无误后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邹平人才网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进行公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6466205</wp:posOffset>
                </wp:positionH>
                <wp:positionV relativeFrom="paragraph">
                  <wp:posOffset>942340</wp:posOffset>
                </wp:positionV>
                <wp:extent cx="62865" cy="1752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FCFA14">
                            <w:pPr>
                              <w:spacing w:before="0" w:line="108" w:lineRule="auto"/>
                              <w:ind w:left="20" w:right="0" w:firstLine="0"/>
                              <w:jc w:val="left"/>
                              <w:rPr>
                                <w:rFonts w:ascii="宋体" w:hAnsi="宋体" w:eastAsia="宋体" w:cs="宋体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宋体"/>
                                <w:color w:val="1F2326"/>
                                <w:spacing w:val="-51"/>
                                <w:sz w:val="11"/>
                              </w:rPr>
                              <w:t>F</w:t>
                            </w:r>
                            <w:r>
                              <w:rPr>
                                <w:rFonts w:ascii="宋体"/>
                                <w:color w:val="1F2326"/>
                                <w:spacing w:val="-45"/>
                                <w:sz w:val="11"/>
                              </w:rPr>
                              <w:t>h</w:t>
                            </w:r>
                            <w:r>
                              <w:rPr>
                                <w:rFonts w:ascii="宋体"/>
                                <w:color w:val="1F2326"/>
                                <w:sz w:val="11"/>
                              </w:rPr>
                              <w:t>u</w:t>
                            </w:r>
                          </w:p>
                        </w:txbxContent>
                      </wps:txbx>
                      <wps:bodyPr vert="ea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9.15pt;margin-top:74.2pt;height:13.8pt;width:4.95pt;mso-position-horizontal-relative:page;z-index:251660288;mso-width-relative:page;mso-height-relative:page;" filled="f" stroked="f" coordsize="21600,21600" o:gfxdata="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ZQ0VnYAAAADQEAAA8AAAAAAAAAAQAgAAAAIgAAAGRycy9kb3ducmV2&#10;LnhtbFBLAQIUABQAAAAIAIdO4kBK6j9ywwEAAH4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 w14:paraId="66FCFA14">
                      <w:pPr>
                        <w:spacing w:before="0" w:line="108" w:lineRule="auto"/>
                        <w:ind w:left="20" w:right="0" w:firstLine="0"/>
                        <w:jc w:val="left"/>
                        <w:rPr>
                          <w:rFonts w:ascii="宋体" w:hAnsi="宋体" w:eastAsia="宋体" w:cs="宋体"/>
                          <w:sz w:val="11"/>
                          <w:szCs w:val="11"/>
                        </w:rPr>
                      </w:pPr>
                      <w:r>
                        <w:rPr>
                          <w:rFonts w:ascii="宋体"/>
                          <w:color w:val="1F2326"/>
                          <w:spacing w:val="-51"/>
                          <w:sz w:val="11"/>
                        </w:rPr>
                        <w:t>F</w:t>
                      </w:r>
                      <w:r>
                        <w:rPr>
                          <w:rFonts w:ascii="宋体"/>
                          <w:color w:val="1F2326"/>
                          <w:spacing w:val="-45"/>
                          <w:sz w:val="11"/>
                        </w:rPr>
                        <w:t>h</w:t>
                      </w:r>
                      <w:r>
                        <w:rPr>
                          <w:rFonts w:ascii="宋体"/>
                          <w:color w:val="1F2326"/>
                          <w:sz w:val="11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示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公示时间5个工作日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，公示无异议的，报市委人才工作领导小组办公室。</w:t>
      </w:r>
    </w:p>
    <w:p w14:paraId="029E76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40" w:lineRule="exact"/>
        <w:ind w:left="0" w:leftChars="0" w:right="0" w:firstLine="665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人社、财政部门将以聘请第三方的形式，对补贴申报进行实地考察。</w:t>
      </w:r>
    </w:p>
    <w:p w14:paraId="54C58DF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Chars="0" w:right="0" w:right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第七条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资金拨付与发放</w:t>
      </w:r>
    </w:p>
    <w:p w14:paraId="11D9E46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市委人才工作领导小组根据申请的人数、金额，申请补助资金，将资金拨付申请人社保卡金融账户。</w:t>
      </w:r>
    </w:p>
    <w:p w14:paraId="2A50C29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Chars="0" w:right="0" w:right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第八条 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责任追究</w:t>
      </w:r>
    </w:p>
    <w:p w14:paraId="2AFCB090">
      <w:pPr>
        <w:pStyle w:val="2"/>
        <w:keepNext w:val="0"/>
        <w:keepLines w:val="0"/>
        <w:pageBreakBefore w:val="0"/>
        <w:widowControl w:val="0"/>
        <w:tabs>
          <w:tab w:val="left" w:pos="2039"/>
        </w:tabs>
        <w:kinsoku/>
        <w:wordWrap/>
        <w:overflowPunct/>
        <w:topLinePunct w:val="0"/>
        <w:bidi w:val="0"/>
        <w:spacing w:before="0" w:line="540" w:lineRule="exact"/>
        <w:ind w:left="0" w:leftChars="0" w:right="0" w:firstLine="0" w:firstLineChars="0"/>
        <w:jc w:val="left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对补助资金，各级、各单位要专款专用，不得截留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挤占和挪用。建立失信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</w:rPr>
        <w:t>黑名单”制度。对弄虚作假冒领或者套取补助的单位和个人，严肃查处，追缴所发资金。涉嫌犯罪的，依法移送司法机关处理。对因玩忽职守、审核把关不严造成不良影响的相关部门工作人员，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依法依规严肃处理。</w:t>
      </w:r>
    </w:p>
    <w:p w14:paraId="6C9D572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textAlignment w:val="auto"/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eastAsia="zh-CN"/>
        </w:rPr>
        <w:t>　　第九条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 xml:space="preserve"> 责</w:t>
      </w:r>
      <w:r>
        <w:rPr>
          <w:rFonts w:hint="eastAsia" w:ascii="黑体" w:hAnsi="黑体" w:eastAsia="黑体"/>
          <w:color w:val="auto"/>
          <w:spacing w:val="0"/>
          <w:w w:val="100"/>
          <w:sz w:val="32"/>
          <w:szCs w:val="32"/>
          <w:highlight w:val="none"/>
        </w:rPr>
        <w:t>任部门</w:t>
      </w:r>
    </w:p>
    <w:p w14:paraId="4096EC8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textAlignment w:val="auto"/>
        <w:rPr>
          <w:rFonts w:hint="eastAsia" w:ascii="仿宋_GB2312" w:eastAsia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pacing w:val="0"/>
          <w:w w:val="100"/>
          <w:sz w:val="32"/>
          <w:szCs w:val="32"/>
          <w:highlight w:val="none"/>
          <w:lang w:eastAsia="zh-CN"/>
        </w:rPr>
        <w:t>　　</w:t>
      </w:r>
      <w:r>
        <w:rPr>
          <w:rFonts w:hint="eastAsia" w:ascii="仿宋_GB2312" w:eastAsia="仿宋_GB2312"/>
          <w:color w:val="auto"/>
          <w:spacing w:val="0"/>
          <w:w w:val="100"/>
          <w:sz w:val="32"/>
          <w:szCs w:val="32"/>
          <w:highlight w:val="none"/>
        </w:rPr>
        <w:t>邹平市人力资源和社会保障局  联系电话：</w:t>
      </w:r>
      <w:r>
        <w:rPr>
          <w:rFonts w:hint="eastAsia" w:ascii="仿宋_GB2312" w:eastAsia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0543-2182001</w:t>
      </w:r>
    </w:p>
    <w:p w14:paraId="65246D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 w:firstLine="0" w:firstLineChars="0"/>
        <w:textAlignment w:val="auto"/>
        <w:rPr>
          <w:rFonts w:hint="eastAsia" w:ascii="仿宋_GB2312" w:eastAsia="仿宋_GB2312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</w:p>
    <w:p w14:paraId="2B1A7F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40" w:lineRule="exact"/>
        <w:ind w:left="0" w:leftChars="0" w:right="0"/>
        <w:jc w:val="center"/>
        <w:textAlignment w:val="auto"/>
        <w:rPr>
          <w:rFonts w:hint="eastAsia" w:ascii="方正小标宋简体" w:hAnsi="仿宋" w:eastAsia="方正小标宋简体" w:cs="??_GB2312"/>
          <w:color w:val="auto"/>
          <w:spacing w:val="0"/>
          <w:w w:val="100"/>
          <w:kern w:val="0"/>
          <w:sz w:val="44"/>
          <w:szCs w:val="44"/>
          <w:highlight w:val="none"/>
        </w:rPr>
      </w:pPr>
    </w:p>
    <w:p w14:paraId="7F31BFEA">
      <w:pPr>
        <w:rPr>
          <w:highlight w:val="none"/>
        </w:rPr>
      </w:pPr>
    </w:p>
    <w:p w14:paraId="5A9CE36E"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09FB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1E8F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1E8F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ZTc1MDRhYWNhYmU3OTU3OWFlOGYyYjlkZmVhZTUifQ=="/>
  </w:docVars>
  <w:rsids>
    <w:rsidRoot w:val="69D05256"/>
    <w:rsid w:val="025C1016"/>
    <w:rsid w:val="028D7421"/>
    <w:rsid w:val="06255BC2"/>
    <w:rsid w:val="078111D3"/>
    <w:rsid w:val="07C835FF"/>
    <w:rsid w:val="0CE611C7"/>
    <w:rsid w:val="0F000F7B"/>
    <w:rsid w:val="0F2C1D70"/>
    <w:rsid w:val="10091E0C"/>
    <w:rsid w:val="102B0279"/>
    <w:rsid w:val="10E70644"/>
    <w:rsid w:val="136359C6"/>
    <w:rsid w:val="142179C9"/>
    <w:rsid w:val="165247B2"/>
    <w:rsid w:val="17CC308D"/>
    <w:rsid w:val="1ADD120E"/>
    <w:rsid w:val="1B813443"/>
    <w:rsid w:val="1CB03FE0"/>
    <w:rsid w:val="21360915"/>
    <w:rsid w:val="25470734"/>
    <w:rsid w:val="266D6A9E"/>
    <w:rsid w:val="278422F1"/>
    <w:rsid w:val="2A8A2314"/>
    <w:rsid w:val="2BF8505C"/>
    <w:rsid w:val="2C8D1C48"/>
    <w:rsid w:val="2F9432ED"/>
    <w:rsid w:val="2F992C7E"/>
    <w:rsid w:val="316A3134"/>
    <w:rsid w:val="34A22009"/>
    <w:rsid w:val="36752F5D"/>
    <w:rsid w:val="3AC84793"/>
    <w:rsid w:val="3E9230EE"/>
    <w:rsid w:val="3EEB1561"/>
    <w:rsid w:val="405D37B9"/>
    <w:rsid w:val="47CB7D66"/>
    <w:rsid w:val="496E4757"/>
    <w:rsid w:val="4AC9433B"/>
    <w:rsid w:val="4CBB7CB4"/>
    <w:rsid w:val="4D090A1F"/>
    <w:rsid w:val="4DEC34C0"/>
    <w:rsid w:val="4E5263F6"/>
    <w:rsid w:val="4F1B3654"/>
    <w:rsid w:val="50C01D3C"/>
    <w:rsid w:val="51542485"/>
    <w:rsid w:val="517174DB"/>
    <w:rsid w:val="51DF4444"/>
    <w:rsid w:val="51E11F6A"/>
    <w:rsid w:val="541000FF"/>
    <w:rsid w:val="54593ACB"/>
    <w:rsid w:val="56694C24"/>
    <w:rsid w:val="56937A92"/>
    <w:rsid w:val="571050A0"/>
    <w:rsid w:val="58810003"/>
    <w:rsid w:val="5A5D05FC"/>
    <w:rsid w:val="5B2027D8"/>
    <w:rsid w:val="5B6D3744"/>
    <w:rsid w:val="5C05719D"/>
    <w:rsid w:val="5E4C006B"/>
    <w:rsid w:val="66667E80"/>
    <w:rsid w:val="67717436"/>
    <w:rsid w:val="6881195A"/>
    <w:rsid w:val="69D05256"/>
    <w:rsid w:val="6D8A12B0"/>
    <w:rsid w:val="6E9D1F55"/>
    <w:rsid w:val="6F6224EC"/>
    <w:rsid w:val="6FF43359"/>
    <w:rsid w:val="76421C88"/>
    <w:rsid w:val="76966F18"/>
    <w:rsid w:val="786D5A56"/>
    <w:rsid w:val="79652BD2"/>
    <w:rsid w:val="7C5331B5"/>
    <w:rsid w:val="7D5457AA"/>
    <w:rsid w:val="7EE6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2"/>
      <w:ind w:left="133"/>
    </w:pPr>
    <w:rPr>
      <w:rFonts w:ascii="宋体" w:hAnsi="宋体" w:eastAsia="宋体"/>
      <w:sz w:val="33"/>
      <w:szCs w:val="33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1674</Words>
  <Characters>1705</Characters>
  <Lines>0</Lines>
  <Paragraphs>0</Paragraphs>
  <TotalTime>17</TotalTime>
  <ScaleCrop>false</ScaleCrop>
  <LinksUpToDate>false</LinksUpToDate>
  <CharactersWithSpaces>1777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2023-03-09T07:50:00Z</dcterms:created>
  <dc:creator>小小洁子~</dc:creator>
  <cp:lastModifiedBy>Chilli</cp:lastModifiedBy>
  <dcterms:modified xsi:type="dcterms:W3CDTF">2025-02-17T01:15:00Z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15894666660D4897BA9481951314B3BC_13</vt:lpwstr>
  </property>
  <property fmtid="{D5CDD505-2E9C-101B-9397-08002B2CF9AE}" pid="4" name="KSOTemplateDocerSaveRecord">
    <vt:lpwstr>eyJoZGlkIjoiMWJiZTc1MDRhYWNhYmU3OTU3OWFlOGYyYjlkZmVhZTUiLCJ1c2VySWQiOiI0NDAzNTYyMTQifQ==</vt:lpwstr>
  </property>
</Properties>
</file>